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6642E" w14:textId="77777777" w:rsidR="00903658" w:rsidRDefault="00903658" w:rsidP="00291DF7">
      <w:pPr>
        <w:pStyle w:val="Heading1"/>
      </w:pPr>
      <w:r w:rsidRPr="00903658">
        <w:t xml:space="preserve">Lab </w:t>
      </w:r>
      <w:r>
        <w:t>4.</w:t>
      </w:r>
      <w:r w:rsidRPr="00903658">
        <w:t>7: Setup &amp; Configure EdgeMarc High Availability</w:t>
      </w:r>
    </w:p>
    <w:p w14:paraId="3A357BA7" w14:textId="69A8CE11" w:rsidR="00A43A5C" w:rsidRPr="000E1FF6" w:rsidRDefault="00614705" w:rsidP="00291DF7">
      <w:pPr>
        <w:pStyle w:val="Heading1"/>
      </w:pPr>
      <w:bookmarkStart w:id="0" w:name="_GoBack"/>
      <w:bookmarkEnd w:id="0"/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Elastix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/Elastix IP PBX gui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trunking providers such as voip.ms and Twillio.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>Login to Elastix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1C39A" w14:textId="77777777" w:rsidR="003947F6" w:rsidRDefault="003947F6" w:rsidP="000E1FF6">
      <w:pPr>
        <w:spacing w:after="0" w:line="240" w:lineRule="auto"/>
      </w:pPr>
      <w:r>
        <w:separator/>
      </w:r>
    </w:p>
  </w:endnote>
  <w:endnote w:type="continuationSeparator" w:id="0">
    <w:p w14:paraId="15E1A862" w14:textId="77777777" w:rsidR="003947F6" w:rsidRDefault="003947F6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42D95C3A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03658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23C63" w14:textId="77777777" w:rsidR="003947F6" w:rsidRDefault="003947F6" w:rsidP="000E1FF6">
      <w:pPr>
        <w:spacing w:after="0" w:line="240" w:lineRule="auto"/>
      </w:pPr>
      <w:r>
        <w:separator/>
      </w:r>
    </w:p>
  </w:footnote>
  <w:footnote w:type="continuationSeparator" w:id="0">
    <w:p w14:paraId="007EEFB8" w14:textId="77777777" w:rsidR="003947F6" w:rsidRDefault="003947F6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02C32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D4D00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57BF9"/>
    <w:rsid w:val="003623FD"/>
    <w:rsid w:val="00365544"/>
    <w:rsid w:val="00384ABE"/>
    <w:rsid w:val="00385B4E"/>
    <w:rsid w:val="00392AAF"/>
    <w:rsid w:val="003947F6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37C74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03658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2016-10-10T00:58:00Z</dcterms:created>
  <dcterms:modified xsi:type="dcterms:W3CDTF">2016-10-10T00:58:00Z</dcterms:modified>
</cp:coreProperties>
</file>